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AB435A">
        <w:rPr>
          <w:rFonts w:ascii="Times New Roman" w:hAnsi="Times New Roman" w:cs="Times New Roman"/>
          <w:sz w:val="28"/>
          <w:szCs w:val="28"/>
        </w:rPr>
        <w:t>фасадов</w:t>
      </w:r>
      <w:r w:rsidRPr="00DD7C6D">
        <w:rPr>
          <w:rFonts w:ascii="Times New Roman" w:hAnsi="Times New Roman" w:cs="Times New Roman"/>
          <w:sz w:val="28"/>
          <w:szCs w:val="28"/>
        </w:rPr>
        <w:t xml:space="preserve">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AB435A">
        <w:rPr>
          <w:rFonts w:ascii="Times New Roman" w:hAnsi="Times New Roman" w:cs="Times New Roman"/>
          <w:sz w:val="28"/>
          <w:szCs w:val="28"/>
        </w:rPr>
        <w:t xml:space="preserve"> </w:t>
      </w:r>
      <w:r w:rsidR="0097487F">
        <w:rPr>
          <w:rFonts w:ascii="Times New Roman" w:hAnsi="Times New Roman" w:cs="Times New Roman"/>
          <w:sz w:val="28"/>
          <w:szCs w:val="28"/>
        </w:rPr>
        <w:t>№</w:t>
      </w:r>
      <w:r w:rsidR="00CC39E5">
        <w:rPr>
          <w:rFonts w:ascii="Times New Roman" w:hAnsi="Times New Roman" w:cs="Times New Roman"/>
          <w:sz w:val="28"/>
          <w:szCs w:val="28"/>
        </w:rPr>
        <w:t>8</w:t>
      </w:r>
      <w:r w:rsidR="00AB435A">
        <w:rPr>
          <w:rFonts w:ascii="Times New Roman" w:hAnsi="Times New Roman" w:cs="Times New Roman"/>
          <w:sz w:val="28"/>
          <w:szCs w:val="28"/>
        </w:rPr>
        <w:t>1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</w:t>
      </w:r>
      <w:r w:rsidR="00AB4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CC39E5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="00AB435A">
        <w:rPr>
          <w:rFonts w:ascii="Times New Roman" w:hAnsi="Times New Roman"/>
          <w:sz w:val="24"/>
          <w:szCs w:val="24"/>
          <w:shd w:val="clear" w:color="auto" w:fill="FFFFFF"/>
        </w:rPr>
        <w:t>фасадов</w:t>
      </w:r>
      <w:r w:rsidRPr="00CC39E5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9D32C6" w:rsidRPr="00CC39E5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35A" w:rsidRPr="00CD05E1" w:rsidRDefault="00AB435A" w:rsidP="00AB4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5E1">
        <w:rPr>
          <w:rFonts w:ascii="Times New Roman" w:hAnsi="Times New Roman"/>
          <w:sz w:val="24"/>
          <w:szCs w:val="24"/>
        </w:rPr>
        <w:t xml:space="preserve">г. Тула, ул. </w:t>
      </w:r>
      <w:r>
        <w:rPr>
          <w:rFonts w:ascii="Times New Roman" w:hAnsi="Times New Roman"/>
          <w:sz w:val="24"/>
          <w:szCs w:val="24"/>
        </w:rPr>
        <w:t>Клюева</w:t>
      </w:r>
      <w:r w:rsidRPr="00CD05E1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</w:p>
    <w:p w:rsidR="00AB435A" w:rsidRDefault="00AB435A" w:rsidP="00AB4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5E1">
        <w:rPr>
          <w:rFonts w:ascii="Times New Roman" w:hAnsi="Times New Roman"/>
          <w:sz w:val="24"/>
          <w:szCs w:val="24"/>
        </w:rPr>
        <w:t xml:space="preserve">г. Тула, ул. </w:t>
      </w:r>
      <w:r>
        <w:rPr>
          <w:rFonts w:ascii="Times New Roman" w:hAnsi="Times New Roman"/>
          <w:sz w:val="24"/>
          <w:szCs w:val="24"/>
        </w:rPr>
        <w:t>Луначарского</w:t>
      </w:r>
      <w:r w:rsidRPr="00CD05E1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17, корп. 1</w:t>
      </w:r>
    </w:p>
    <w:p w:rsidR="008F2476" w:rsidRPr="00CC39E5" w:rsidRDefault="00AB435A" w:rsidP="00AB435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Первомайская, д. 15/116</w:t>
      </w:r>
    </w:p>
    <w:p w:rsidR="009D32C6" w:rsidRPr="00CC39E5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E5" w:rsidRDefault="00CC39E5" w:rsidP="00CC3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CC39E5" w:rsidRPr="00372F1D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AB435A">
        <w:rPr>
          <w:rFonts w:ascii="Times New Roman" w:hAnsi="Times New Roman" w:cs="Times New Roman"/>
          <w:sz w:val="24"/>
          <w:szCs w:val="24"/>
        </w:rPr>
        <w:t>Альянс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435A">
        <w:rPr>
          <w:rFonts w:ascii="Times New Roman" w:hAnsi="Times New Roman" w:cs="Times New Roman"/>
          <w:sz w:val="24"/>
          <w:szCs w:val="24"/>
        </w:rPr>
        <w:t>Альянс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435A">
        <w:rPr>
          <w:rFonts w:ascii="Times New Roman" w:hAnsi="Times New Roman" w:cs="Times New Roman"/>
          <w:sz w:val="24"/>
          <w:szCs w:val="24"/>
        </w:rPr>
        <w:t>Альянс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«Альянс»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435A" w:rsidRP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918"/>
        <w:gridCol w:w="2402"/>
        <w:gridCol w:w="2251"/>
      </w:tblGrid>
      <w:tr w:rsidR="00AB435A" w:rsidRPr="003E1CCC" w:rsidTr="00AB435A">
        <w:trPr>
          <w:trHeight w:val="280"/>
        </w:trPr>
        <w:tc>
          <w:tcPr>
            <w:tcW w:w="2569" w:type="pct"/>
            <w:vMerge w:val="restart"/>
          </w:tcPr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31" w:type="pct"/>
            <w:gridSpan w:val="2"/>
          </w:tcPr>
          <w:p w:rsidR="00AB435A" w:rsidRPr="00681757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AB435A" w:rsidRPr="003E1CCC" w:rsidTr="00AB435A">
        <w:trPr>
          <w:trHeight w:val="858"/>
        </w:trPr>
        <w:tc>
          <w:tcPr>
            <w:tcW w:w="2569" w:type="pct"/>
            <w:vMerge/>
          </w:tcPr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AB435A" w:rsidRPr="00AB435A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35A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  <w:p w:rsidR="00AB435A" w:rsidRPr="00AB435A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35A">
              <w:rPr>
                <w:rFonts w:ascii="Times New Roman" w:hAnsi="Times New Roman" w:cs="Times New Roman"/>
                <w:sz w:val="20"/>
                <w:szCs w:val="20"/>
              </w:rPr>
              <w:t>300013, г. Тула, ул. Радищева, д.8, оф.212</w:t>
            </w:r>
          </w:p>
        </w:tc>
        <w:tc>
          <w:tcPr>
            <w:tcW w:w="1176" w:type="pct"/>
          </w:tcPr>
          <w:p w:rsidR="00AB435A" w:rsidRPr="00AB435A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35A">
              <w:rPr>
                <w:rFonts w:ascii="Times New Roman" w:hAnsi="Times New Roman" w:cs="Times New Roman"/>
                <w:sz w:val="20"/>
                <w:szCs w:val="20"/>
              </w:rPr>
              <w:t>ООО «КАЛЕСТРОЙ»</w:t>
            </w:r>
          </w:p>
          <w:p w:rsidR="00AB435A" w:rsidRPr="00AB435A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35A">
              <w:rPr>
                <w:rFonts w:ascii="Times New Roman" w:hAnsi="Times New Roman" w:cs="Times New Roman"/>
                <w:sz w:val="20"/>
                <w:szCs w:val="20"/>
              </w:rPr>
              <w:t>127566, г. Москва, ул. Бестужевых, д. 12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Default="00AB435A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AB435A" w:rsidRPr="00AB435A" w:rsidRDefault="00AB435A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</w:tcPr>
          <w:p w:rsidR="00AB435A" w:rsidRPr="0039226C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6" w:type="pct"/>
          </w:tcPr>
          <w:p w:rsidR="00AB435A" w:rsidRPr="0039226C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55" w:type="pct"/>
          </w:tcPr>
          <w:p w:rsidR="00AB435A" w:rsidRPr="0039226C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6" w:type="pct"/>
          </w:tcPr>
          <w:p w:rsidR="00AB435A" w:rsidRPr="002A274D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55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работы, выраженный в количестве 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55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76" w:type="pct"/>
          </w:tcPr>
          <w:p w:rsidR="00AB435A" w:rsidRPr="002A274D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55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55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55" w:type="pct"/>
          </w:tcPr>
          <w:p w:rsidR="00AB435A" w:rsidRPr="002A274D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55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pct"/>
          </w:tcPr>
          <w:p w:rsidR="00AB435A" w:rsidRPr="002A274D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B435A" w:rsidRPr="00C52718" w:rsidTr="00AB435A">
        <w:tc>
          <w:tcPr>
            <w:tcW w:w="7513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197EC0" w:rsidRDefault="00AB435A" w:rsidP="00AB435A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435A" w:rsidRPr="00197EC0" w:rsidRDefault="0039226C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197EC0" w:rsidRDefault="00AB435A" w:rsidP="0039226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197EC0" w:rsidRDefault="0039226C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</w:tbl>
    <w:p w:rsidR="00AB435A" w:rsidRPr="00C52718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9226C" w:rsidRPr="00C52718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3"/>
        <w:gridCol w:w="2007"/>
        <w:gridCol w:w="1631"/>
      </w:tblGrid>
      <w:tr w:rsidR="00AB435A" w:rsidRPr="00C52718" w:rsidTr="0039226C">
        <w:tc>
          <w:tcPr>
            <w:tcW w:w="3240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189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AB435A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39226C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AB435A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39226C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71" w:type="pct"/>
          </w:tcPr>
          <w:p w:rsidR="00AB435A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5A" w:rsidRPr="00F83968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B435A" w:rsidRPr="00D900C0" w:rsidTr="00AB435A">
        <w:tc>
          <w:tcPr>
            <w:tcW w:w="5812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 xml:space="preserve">Итоговый рейтинг заявки по </w:t>
            </w:r>
            <w:r w:rsidRPr="00D900C0">
              <w:rPr>
                <w:rFonts w:ascii="Times New Roman" w:eastAsia="Calibri" w:hAnsi="Times New Roman" w:cs="Times New Roman"/>
              </w:rPr>
              <w:lastRenderedPageBreak/>
              <w:t>критериям оценки</w:t>
            </w:r>
          </w:p>
        </w:tc>
        <w:tc>
          <w:tcPr>
            <w:tcW w:w="1843" w:type="dxa"/>
          </w:tcPr>
          <w:p w:rsidR="00AB435A" w:rsidRPr="00F83968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Присвоенный порядковый </w:t>
            </w:r>
            <w:r>
              <w:rPr>
                <w:rFonts w:ascii="Times New Roman" w:eastAsia="Calibri" w:hAnsi="Times New Roman" w:cs="Times New Roman"/>
              </w:rPr>
              <w:lastRenderedPageBreak/>
              <w:t>номер</w:t>
            </w:r>
          </w:p>
        </w:tc>
      </w:tr>
      <w:tr w:rsidR="00AB435A" w:rsidTr="00AB435A">
        <w:tc>
          <w:tcPr>
            <w:tcW w:w="5812" w:type="dxa"/>
          </w:tcPr>
          <w:p w:rsidR="00AB435A" w:rsidRPr="00B9629C" w:rsidRDefault="0039226C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435A" w:rsidRPr="00B9629C" w:rsidRDefault="0039226C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3" w:type="dxa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435A" w:rsidTr="00AB435A">
        <w:tc>
          <w:tcPr>
            <w:tcW w:w="5812" w:type="dxa"/>
          </w:tcPr>
          <w:p w:rsidR="00AB435A" w:rsidRPr="00B9629C" w:rsidRDefault="0039226C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435A" w:rsidRPr="00B9629C" w:rsidRDefault="0039226C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AB435A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39226C">
        <w:rPr>
          <w:rFonts w:ascii="Times New Roman" w:hAnsi="Times New Roman" w:cs="Times New Roman"/>
          <w:sz w:val="24"/>
          <w:szCs w:val="24"/>
        </w:rPr>
        <w:t>Альянс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Pr="00AC1655">
        <w:rPr>
          <w:rFonts w:ascii="Times New Roman" w:hAnsi="Times New Roman" w:cs="Times New Roman"/>
          <w:sz w:val="24"/>
          <w:szCs w:val="24"/>
        </w:rPr>
        <w:t>«</w:t>
      </w:r>
      <w:r w:rsidR="0039226C">
        <w:rPr>
          <w:rFonts w:ascii="Times New Roman" w:hAnsi="Times New Roman" w:cs="Times New Roman"/>
          <w:sz w:val="24"/>
          <w:szCs w:val="24"/>
        </w:rPr>
        <w:t>КАЛЕСТРОЙ</w:t>
      </w:r>
      <w:r w:rsidRPr="00AC1655">
        <w:rPr>
          <w:rFonts w:ascii="Times New Roman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35A" w:rsidRPr="00F02458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</w:t>
      </w:r>
      <w:r w:rsidRPr="00F02458">
        <w:rPr>
          <w:rFonts w:ascii="Times New Roman" w:eastAsia="Calibri" w:hAnsi="Times New Roman" w:cs="Times New Roman"/>
          <w:sz w:val="24"/>
          <w:szCs w:val="24"/>
        </w:rPr>
        <w:t>победителем общество с ограниченной ответственностью «</w:t>
      </w:r>
      <w:r w:rsidR="00F02458" w:rsidRPr="00F02458">
        <w:rPr>
          <w:rFonts w:ascii="Times New Roman" w:hAnsi="Times New Roman" w:cs="Times New Roman"/>
          <w:sz w:val="24"/>
          <w:szCs w:val="24"/>
        </w:rPr>
        <w:t>Альянс</w:t>
      </w:r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F02458" w:rsidRPr="00F02458">
        <w:rPr>
          <w:rFonts w:ascii="Times New Roman" w:hAnsi="Times New Roman" w:cs="Times New Roman"/>
          <w:sz w:val="24"/>
          <w:szCs w:val="24"/>
        </w:rPr>
        <w:t>2 604 316,31</w:t>
      </w:r>
      <w:r w:rsidRPr="00F02458">
        <w:rPr>
          <w:rFonts w:ascii="Times New Roman" w:hAnsi="Times New Roman" w:cs="Times New Roman"/>
          <w:sz w:val="24"/>
          <w:szCs w:val="24"/>
        </w:rPr>
        <w:t xml:space="preserve"> (</w:t>
      </w:r>
      <w:r w:rsidR="00F02458">
        <w:rPr>
          <w:rFonts w:ascii="Times New Roman" w:hAnsi="Times New Roman" w:cs="Times New Roman"/>
          <w:sz w:val="24"/>
          <w:szCs w:val="24"/>
        </w:rPr>
        <w:t>два миллиона шестьсот четыре тысячи триста шестнадцать</w:t>
      </w:r>
      <w:r w:rsidRPr="00F0245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02458">
        <w:rPr>
          <w:rFonts w:ascii="Times New Roman" w:hAnsi="Times New Roman" w:cs="Times New Roman"/>
          <w:sz w:val="24"/>
          <w:szCs w:val="24"/>
        </w:rPr>
        <w:t>31</w:t>
      </w:r>
      <w:r w:rsidRPr="00F024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F02458">
        <w:rPr>
          <w:rFonts w:ascii="Times New Roman" w:hAnsi="Times New Roman" w:cs="Times New Roman"/>
          <w:sz w:val="24"/>
          <w:szCs w:val="24"/>
        </w:rPr>
        <w:t>йка</w:t>
      </w:r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</w:t>
      </w:r>
      <w:r w:rsidR="00F02458">
        <w:rPr>
          <w:rFonts w:ascii="Times New Roman" w:eastAsia="Calibri" w:hAnsi="Times New Roman" w:cs="Times New Roman"/>
          <w:sz w:val="24"/>
          <w:szCs w:val="24"/>
        </w:rPr>
        <w:t xml:space="preserve">с ограниченной ответственностью </w:t>
      </w:r>
      <w:r w:rsidRPr="00F02458">
        <w:rPr>
          <w:rFonts w:ascii="Times New Roman" w:hAnsi="Times New Roman" w:cs="Times New Roman"/>
          <w:sz w:val="24"/>
          <w:szCs w:val="24"/>
        </w:rPr>
        <w:t>«</w:t>
      </w:r>
      <w:r w:rsidR="00F02458">
        <w:rPr>
          <w:rFonts w:ascii="Times New Roman" w:hAnsi="Times New Roman" w:cs="Times New Roman"/>
          <w:sz w:val="24"/>
          <w:szCs w:val="24"/>
        </w:rPr>
        <w:t>КАЛЕСТРОЙ</w:t>
      </w:r>
      <w:r w:rsidRPr="00F02458">
        <w:rPr>
          <w:rFonts w:ascii="Times New Roman" w:hAnsi="Times New Roman" w:cs="Times New Roman"/>
          <w:sz w:val="24"/>
          <w:szCs w:val="24"/>
        </w:rPr>
        <w:t>»</w:t>
      </w:r>
      <w:r w:rsidR="00F024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F21EB4" w:rsidRDefault="00AB435A" w:rsidP="00AB43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6E7FF1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E42BD1" w:rsidRPr="00AC1655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</w:t>
      </w:r>
      <w:r w:rsidR="00E42BD1" w:rsidRPr="00F02458">
        <w:rPr>
          <w:rFonts w:ascii="Times New Roman" w:eastAsia="Calibri" w:hAnsi="Times New Roman" w:cs="Times New Roman"/>
          <w:sz w:val="24"/>
          <w:szCs w:val="24"/>
        </w:rPr>
        <w:t>победителем общество с ограниченной ответственностью «</w:t>
      </w:r>
      <w:r w:rsidR="00E42BD1" w:rsidRPr="00F02458">
        <w:rPr>
          <w:rFonts w:ascii="Times New Roman" w:hAnsi="Times New Roman" w:cs="Times New Roman"/>
          <w:sz w:val="24"/>
          <w:szCs w:val="24"/>
        </w:rPr>
        <w:t>Альянс</w:t>
      </w:r>
      <w:r w:rsidR="00E42BD1" w:rsidRPr="00F02458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E42BD1" w:rsidRPr="00F02458">
        <w:rPr>
          <w:rFonts w:ascii="Times New Roman" w:hAnsi="Times New Roman" w:cs="Times New Roman"/>
          <w:sz w:val="24"/>
          <w:szCs w:val="24"/>
        </w:rPr>
        <w:t>2 604 316,31 (</w:t>
      </w:r>
      <w:r w:rsidR="00E42BD1">
        <w:rPr>
          <w:rFonts w:ascii="Times New Roman" w:hAnsi="Times New Roman" w:cs="Times New Roman"/>
          <w:sz w:val="24"/>
          <w:szCs w:val="24"/>
        </w:rPr>
        <w:t>два миллиона шестьсот четыре тысячи триста шестнадцать</w:t>
      </w:r>
      <w:r w:rsidR="00E42BD1" w:rsidRPr="00F0245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42BD1">
        <w:rPr>
          <w:rFonts w:ascii="Times New Roman" w:hAnsi="Times New Roman" w:cs="Times New Roman"/>
          <w:sz w:val="24"/>
          <w:szCs w:val="24"/>
        </w:rPr>
        <w:t>31</w:t>
      </w:r>
      <w:r w:rsidR="00E42BD1" w:rsidRPr="00F024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42BD1">
        <w:rPr>
          <w:rFonts w:ascii="Times New Roman" w:hAnsi="Times New Roman" w:cs="Times New Roman"/>
          <w:sz w:val="24"/>
          <w:szCs w:val="24"/>
        </w:rPr>
        <w:t>йка</w:t>
      </w:r>
      <w:r w:rsidR="00E42BD1" w:rsidRPr="00F02458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</w:t>
      </w:r>
      <w:r w:rsidR="00E42BD1">
        <w:rPr>
          <w:rFonts w:ascii="Times New Roman" w:eastAsia="Calibri" w:hAnsi="Times New Roman" w:cs="Times New Roman"/>
          <w:sz w:val="24"/>
          <w:szCs w:val="24"/>
        </w:rPr>
        <w:t xml:space="preserve">с ограниченной ответственностью </w:t>
      </w:r>
      <w:r w:rsidR="00E42BD1" w:rsidRPr="00F02458">
        <w:rPr>
          <w:rFonts w:ascii="Times New Roman" w:hAnsi="Times New Roman" w:cs="Times New Roman"/>
          <w:sz w:val="24"/>
          <w:szCs w:val="24"/>
        </w:rPr>
        <w:t>«</w:t>
      </w:r>
      <w:r w:rsidR="00E42BD1">
        <w:rPr>
          <w:rFonts w:ascii="Times New Roman" w:hAnsi="Times New Roman" w:cs="Times New Roman"/>
          <w:sz w:val="24"/>
          <w:szCs w:val="24"/>
        </w:rPr>
        <w:t>КАЛЕСТРОЙ</w:t>
      </w:r>
      <w:r w:rsidR="00E42BD1" w:rsidRPr="00F02458">
        <w:rPr>
          <w:rFonts w:ascii="Times New Roman" w:hAnsi="Times New Roman" w:cs="Times New Roman"/>
          <w:sz w:val="24"/>
          <w:szCs w:val="24"/>
        </w:rPr>
        <w:t>»</w:t>
      </w:r>
      <w:r w:rsidR="00E42BD1">
        <w:rPr>
          <w:rFonts w:ascii="Times New Roman" w:eastAsia="Calibri" w:hAnsi="Times New Roman" w:cs="Times New Roman"/>
          <w:sz w:val="24"/>
          <w:szCs w:val="24"/>
        </w:rPr>
        <w:t>.</w:t>
      </w:r>
      <w:r w:rsidR="008F2476" w:rsidRPr="006E7FF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07BB1" w:rsidRPr="00AB435A" w:rsidRDefault="00B07BB1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E42BD1" w:rsidRPr="00F02458">
        <w:rPr>
          <w:rFonts w:ascii="Times New Roman" w:hAnsi="Times New Roman" w:cs="Times New Roman"/>
          <w:sz w:val="24"/>
          <w:szCs w:val="24"/>
        </w:rPr>
        <w:t>Альянс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BB1" w:rsidRPr="00AB435A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Pr="00AB435A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25F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6C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0DF5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35A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BD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58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D014-99B3-4274-B44C-EC8A45D5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2015-08-20T12:34:00Z</dcterms:created>
  <dcterms:modified xsi:type="dcterms:W3CDTF">2015-08-20T12:34:00Z</dcterms:modified>
</cp:coreProperties>
</file>